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微软雅黑" w:hAnsi="微软雅黑" w:eastAsia="微软雅黑" w:cs="微软雅黑"/>
          <w:b/>
          <w:sz w:val="36"/>
          <w:szCs w:val="36"/>
        </w:rPr>
      </w:pPr>
      <w:r>
        <w:rPr>
          <w:rFonts w:hint="eastAsia" w:ascii="微软雅黑" w:hAnsi="微软雅黑" w:eastAsia="微软雅黑" w:cs="微软雅黑"/>
          <w:b/>
          <w:sz w:val="36"/>
          <w:szCs w:val="36"/>
        </w:rPr>
        <w:t>控制价编制说明</w:t>
      </w:r>
    </w:p>
    <w:p>
      <w:pPr>
        <w:spacing w:line="460" w:lineRule="exact"/>
        <w:rPr>
          <w:rFonts w:hint="eastAsia" w:ascii="微软雅黑" w:hAnsi="微软雅黑" w:eastAsia="微软雅黑" w:cs="微软雅黑"/>
          <w:sz w:val="24"/>
          <w:lang w:eastAsia="zh-CN"/>
        </w:rPr>
      </w:pPr>
      <w:r>
        <w:rPr>
          <w:rFonts w:hint="eastAsia" w:ascii="微软雅黑" w:hAnsi="微软雅黑" w:eastAsia="微软雅黑" w:cs="微软雅黑"/>
          <w:bCs/>
          <w:sz w:val="24"/>
        </w:rPr>
        <w:t>工程名</w:t>
      </w:r>
      <w:r>
        <w:rPr>
          <w:rFonts w:hint="eastAsia" w:ascii="微软雅黑" w:hAnsi="微软雅黑" w:eastAsia="微软雅黑" w:cs="微软雅黑"/>
          <w:sz w:val="24"/>
        </w:rPr>
        <w:t>称：</w:t>
      </w:r>
      <w:r>
        <w:rPr>
          <w:rFonts w:hint="eastAsia" w:ascii="微软雅黑" w:hAnsi="微软雅黑" w:eastAsia="微软雅黑" w:cs="微软雅黑"/>
          <w:sz w:val="24"/>
          <w:lang w:eastAsia="zh-CN"/>
        </w:rPr>
        <w:t>巢湖市金盾检测公司安检车间加固工程</w:t>
      </w:r>
    </w:p>
    <w:tbl>
      <w:tblPr>
        <w:tblStyle w:val="4"/>
        <w:tblW w:w="9975"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7" w:hRule="atLeast"/>
        </w:trPr>
        <w:tc>
          <w:tcPr>
            <w:tcW w:w="9975" w:type="dxa"/>
            <w:tcBorders>
              <w:top w:val="single" w:color="auto" w:sz="4" w:space="0"/>
              <w:left w:val="single" w:color="auto" w:sz="4" w:space="0"/>
              <w:bottom w:val="single" w:color="auto" w:sz="4" w:space="0"/>
              <w:right w:val="single" w:color="auto" w:sz="4" w:space="0"/>
            </w:tcBorders>
            <w:shd w:val="clear" w:color="auto" w:fill="auto"/>
          </w:tcPr>
          <w:p>
            <w:pPr>
              <w:spacing w:line="460" w:lineRule="exact"/>
              <w:ind w:firstLine="523" w:firstLineChars="218"/>
              <w:rPr>
                <w:rFonts w:hint="eastAsia" w:ascii="微软雅黑" w:hAnsi="微软雅黑" w:eastAsia="微软雅黑" w:cs="微软雅黑"/>
                <w:sz w:val="24"/>
              </w:rPr>
            </w:pPr>
            <w:r>
              <w:rPr>
                <w:rFonts w:hint="eastAsia" w:ascii="微软雅黑" w:hAnsi="微软雅黑" w:eastAsia="微软雅黑" w:cs="微软雅黑"/>
                <w:sz w:val="24"/>
              </w:rPr>
              <w:t>一、工程概况：</w:t>
            </w:r>
          </w:p>
          <w:p>
            <w:pPr>
              <w:spacing w:line="460" w:lineRule="exact"/>
              <w:ind w:firstLine="523" w:firstLineChars="218"/>
              <w:rPr>
                <w:rFonts w:hint="eastAsia" w:ascii="微软雅黑" w:hAnsi="微软雅黑" w:eastAsia="微软雅黑" w:cs="微软雅黑"/>
                <w:bCs/>
                <w:sz w:val="24"/>
                <w:szCs w:val="24"/>
                <w:lang w:eastAsia="zh-CN"/>
              </w:rPr>
            </w:pPr>
            <w:r>
              <w:rPr>
                <w:rFonts w:hint="eastAsia" w:ascii="微软雅黑" w:hAnsi="微软雅黑" w:eastAsia="微软雅黑" w:cs="微软雅黑"/>
                <w:sz w:val="24"/>
              </w:rPr>
              <w:t>工程地点：</w:t>
            </w:r>
            <w:r>
              <w:rPr>
                <w:rFonts w:hint="eastAsia" w:ascii="微软雅黑" w:hAnsi="微软雅黑" w:eastAsia="微软雅黑" w:cs="微软雅黑"/>
                <w:bCs/>
                <w:sz w:val="24"/>
                <w:szCs w:val="24"/>
                <w:lang w:eastAsia="zh-CN"/>
              </w:rPr>
              <w:t>巢湖市金盾检测公司安检车间</w:t>
            </w:r>
            <w:r>
              <w:rPr>
                <w:rFonts w:hint="eastAsia" w:ascii="微软雅黑" w:hAnsi="微软雅黑" w:eastAsia="微软雅黑" w:cs="微软雅黑"/>
                <w:bCs/>
                <w:sz w:val="24"/>
                <w:szCs w:val="24"/>
                <w:lang w:val="en-US" w:eastAsia="zh-CN"/>
              </w:rPr>
              <w:t>内</w:t>
            </w:r>
          </w:p>
          <w:p>
            <w:pPr>
              <w:spacing w:line="40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sz w:val="24"/>
                <w:lang w:eastAsia="zh-CN"/>
              </w:rPr>
              <w:t>工程概况：</w:t>
            </w:r>
            <w:r>
              <w:rPr>
                <w:rFonts w:hint="eastAsia" w:ascii="微软雅黑" w:hAnsi="微软雅黑" w:eastAsia="微软雅黑" w:cs="微软雅黑"/>
                <w:bCs/>
                <w:sz w:val="24"/>
                <w:szCs w:val="24"/>
                <w:lang w:eastAsia="zh-CN"/>
              </w:rPr>
              <w:t>巢湖市金盾检测公司安检车间</w:t>
            </w:r>
            <w:r>
              <w:rPr>
                <w:rFonts w:hint="eastAsia" w:ascii="微软雅黑" w:hAnsi="微软雅黑" w:eastAsia="微软雅黑" w:cs="微软雅黑"/>
                <w:bCs/>
                <w:sz w:val="24"/>
                <w:szCs w:val="24"/>
                <w:lang w:val="en-US" w:eastAsia="zh-CN"/>
              </w:rPr>
              <w:t>内系杆及檩条隅撑加固</w:t>
            </w:r>
            <w:r>
              <w:rPr>
                <w:rFonts w:hint="eastAsia" w:ascii="Calibri" w:hAnsi="Calibri" w:eastAsia="微软雅黑" w:cs="Calibri"/>
                <w:sz w:val="24"/>
                <w:lang w:val="en-US" w:eastAsia="zh-CN"/>
              </w:rPr>
              <w:t>；</w:t>
            </w:r>
            <w:r>
              <w:rPr>
                <w:rFonts w:hint="eastAsia" w:ascii="微软雅黑" w:hAnsi="微软雅黑" w:eastAsia="微软雅黑" w:cs="微软雅黑"/>
                <w:bCs/>
                <w:sz w:val="24"/>
                <w:szCs w:val="24"/>
                <w:lang w:val="en-US" w:eastAsia="zh-CN"/>
              </w:rPr>
              <w:t>具体详见图纸及工程量清单。</w:t>
            </w:r>
          </w:p>
          <w:p>
            <w:pPr>
              <w:spacing w:line="460" w:lineRule="exact"/>
              <w:ind w:firstLine="523" w:firstLineChars="218"/>
              <w:rPr>
                <w:rFonts w:hint="eastAsia" w:ascii="微软雅黑" w:hAnsi="微软雅黑" w:eastAsia="微软雅黑" w:cs="微软雅黑"/>
                <w:sz w:val="24"/>
                <w:lang w:eastAsia="zh-CN"/>
              </w:rPr>
            </w:pPr>
            <w:r>
              <w:rPr>
                <w:rFonts w:hint="eastAsia" w:ascii="微软雅黑" w:hAnsi="微软雅黑" w:eastAsia="微软雅黑" w:cs="微软雅黑"/>
                <w:sz w:val="24"/>
                <w:lang w:eastAsia="zh-CN"/>
              </w:rPr>
              <w:t>二、编制依据：</w:t>
            </w:r>
          </w:p>
          <w:p>
            <w:pPr>
              <w:spacing w:line="460" w:lineRule="exact"/>
              <w:ind w:firstLine="523" w:firstLineChars="218"/>
              <w:rPr>
                <w:rFonts w:hint="eastAsia" w:ascii="微软雅黑" w:hAnsi="微软雅黑" w:eastAsia="微软雅黑" w:cs="微软雅黑"/>
                <w:sz w:val="24"/>
                <w:lang w:eastAsia="zh-CN"/>
              </w:rPr>
            </w:pPr>
            <w:r>
              <w:rPr>
                <w:rFonts w:hint="eastAsia" w:ascii="微软雅黑" w:hAnsi="微软雅黑" w:eastAsia="微软雅黑" w:cs="微软雅黑"/>
                <w:sz w:val="24"/>
                <w:lang w:eastAsia="zh-CN"/>
              </w:rPr>
              <w:t>1、巢湖市金盾检测公司安检车间加固工程施工图纸及答疑全部内容</w:t>
            </w:r>
            <w:r>
              <w:rPr>
                <w:rFonts w:hint="eastAsia" w:ascii="微软雅黑" w:hAnsi="微软雅黑" w:eastAsia="微软雅黑"/>
                <w:sz w:val="24"/>
                <w:szCs w:val="24"/>
                <w:lang w:eastAsia="zh-CN"/>
              </w:rPr>
              <w:t>（</w:t>
            </w:r>
            <w:r>
              <w:rPr>
                <w:rFonts w:hint="eastAsia" w:ascii="微软雅黑" w:hAnsi="微软雅黑" w:eastAsia="微软雅黑"/>
                <w:sz w:val="24"/>
                <w:szCs w:val="24"/>
                <w:lang w:val="en-US" w:eastAsia="zh-CN"/>
              </w:rPr>
              <w:t>如有</w:t>
            </w:r>
            <w:r>
              <w:rPr>
                <w:rFonts w:hint="eastAsia" w:ascii="微软雅黑" w:hAnsi="微软雅黑" w:eastAsia="微软雅黑"/>
                <w:sz w:val="24"/>
                <w:szCs w:val="24"/>
                <w:lang w:eastAsia="zh-CN"/>
              </w:rPr>
              <w:t>）</w:t>
            </w:r>
            <w:r>
              <w:rPr>
                <w:rFonts w:hint="eastAsia" w:ascii="微软雅黑" w:hAnsi="微软雅黑" w:eastAsia="微软雅黑" w:cs="微软雅黑"/>
                <w:sz w:val="24"/>
                <w:lang w:eastAsia="zh-CN"/>
              </w:rPr>
              <w:t>；</w:t>
            </w:r>
          </w:p>
          <w:p>
            <w:pPr>
              <w:spacing w:line="460" w:lineRule="exact"/>
              <w:ind w:firstLine="523" w:firstLineChars="218"/>
              <w:rPr>
                <w:rFonts w:hint="eastAsia" w:ascii="微软雅黑" w:hAnsi="微软雅黑" w:eastAsia="微软雅黑" w:cs="微软雅黑"/>
                <w:sz w:val="24"/>
              </w:rPr>
            </w:pPr>
            <w:r>
              <w:rPr>
                <w:rFonts w:hint="eastAsia" w:ascii="微软雅黑" w:hAnsi="微软雅黑" w:eastAsia="微软雅黑" w:cs="微软雅黑"/>
                <w:sz w:val="24"/>
                <w:lang w:eastAsia="zh-CN"/>
              </w:rPr>
              <w:t>2、《建设工程工程量清单计价规范》GB50500-2013,2018版安徽省建设工</w:t>
            </w:r>
            <w:r>
              <w:rPr>
                <w:rFonts w:hint="eastAsia" w:ascii="微软雅黑" w:hAnsi="微软雅黑" w:eastAsia="微软雅黑" w:cs="微软雅黑"/>
                <w:sz w:val="24"/>
              </w:rPr>
              <w:t>程费用定额、2018版安徽省建设工程施工机械台班费用编制规则、2018版安徽省配套计价定额；</w:t>
            </w:r>
          </w:p>
          <w:p>
            <w:pPr>
              <w:spacing w:line="460" w:lineRule="exact"/>
              <w:ind w:firstLine="523" w:firstLineChars="218"/>
              <w:rPr>
                <w:rFonts w:hint="default" w:ascii="微软雅黑" w:hAnsi="微软雅黑" w:eastAsia="微软雅黑" w:cs="微软雅黑"/>
                <w:sz w:val="24"/>
                <w:lang w:val="en-US" w:eastAsia="zh-CN"/>
              </w:rPr>
            </w:pPr>
            <w:r>
              <w:rPr>
                <w:rFonts w:hint="eastAsia" w:ascii="微软雅黑" w:hAnsi="微软雅黑" w:eastAsia="微软雅黑" w:cs="微软雅黑"/>
                <w:sz w:val="24"/>
                <w:lang w:val="en-US" w:eastAsia="zh-CN"/>
              </w:rPr>
              <w:t>3、</w:t>
            </w:r>
            <w:r>
              <w:rPr>
                <w:rFonts w:hint="eastAsia" w:ascii="微软雅黑" w:hAnsi="微软雅黑" w:eastAsia="微软雅黑" w:cs="微软雅黑"/>
                <w:sz w:val="24"/>
              </w:rPr>
              <w:t xml:space="preserve">安徽省建设行政主管部门及合肥市有关技术文件及相关规定。 </w:t>
            </w:r>
          </w:p>
          <w:p>
            <w:pPr>
              <w:spacing w:line="460" w:lineRule="exact"/>
              <w:ind w:firstLine="523" w:firstLineChars="218"/>
              <w:rPr>
                <w:rFonts w:hint="eastAsia" w:ascii="微软雅黑" w:hAnsi="微软雅黑" w:eastAsia="微软雅黑" w:cs="微软雅黑"/>
                <w:sz w:val="24"/>
              </w:rPr>
            </w:pPr>
            <w:r>
              <w:rPr>
                <w:rFonts w:hint="eastAsia" w:ascii="微软雅黑" w:hAnsi="微软雅黑" w:eastAsia="微软雅黑" w:cs="微软雅黑"/>
                <w:sz w:val="24"/>
                <w:lang w:val="en-US" w:eastAsia="zh-CN"/>
              </w:rPr>
              <w:t>4</w:t>
            </w:r>
            <w:r>
              <w:rPr>
                <w:rFonts w:hint="eastAsia" w:ascii="微软雅黑" w:hAnsi="微软雅黑" w:eastAsia="微软雅黑" w:cs="微软雅黑"/>
                <w:sz w:val="24"/>
              </w:rPr>
              <w:t>、主要材料价格：采用 2021年0</w:t>
            </w:r>
            <w:r>
              <w:rPr>
                <w:rFonts w:hint="eastAsia" w:ascii="微软雅黑" w:hAnsi="微软雅黑" w:eastAsia="微软雅黑" w:cs="微软雅黑"/>
                <w:sz w:val="24"/>
                <w:lang w:val="en-US" w:eastAsia="zh-CN"/>
              </w:rPr>
              <w:t>9</w:t>
            </w:r>
            <w:r>
              <w:rPr>
                <w:rFonts w:hint="eastAsia" w:ascii="微软雅黑" w:hAnsi="微软雅黑" w:eastAsia="微软雅黑" w:cs="微软雅黑"/>
                <w:sz w:val="24"/>
              </w:rPr>
              <w:t>月《合肥地区建设工程市场价格信息》（不含税），信息价中没有的材料按市场询价列入；</w:t>
            </w:r>
          </w:p>
          <w:p>
            <w:pPr>
              <w:spacing w:line="460" w:lineRule="exact"/>
              <w:ind w:firstLine="523" w:firstLineChars="218"/>
              <w:rPr>
                <w:rFonts w:hint="eastAsia" w:ascii="微软雅黑" w:hAnsi="微软雅黑" w:eastAsia="微软雅黑" w:cs="微软雅黑"/>
                <w:sz w:val="24"/>
              </w:rPr>
            </w:pPr>
            <w:r>
              <w:rPr>
                <w:rFonts w:hint="eastAsia" w:ascii="微软雅黑" w:hAnsi="微软雅黑" w:eastAsia="微软雅黑" w:cs="微软雅黑"/>
                <w:sz w:val="24"/>
                <w:lang w:val="en-US" w:eastAsia="zh-CN"/>
              </w:rPr>
              <w:t>5</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依据《关于规范我省建设工程人工价格信息发布工作的通知》，人工费按（建标【2021】46号文）</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关于规范我省建设工程人工价格信息发布工作的通知</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计取</w:t>
            </w:r>
            <w:r>
              <w:rPr>
                <w:rFonts w:hint="eastAsia" w:ascii="微软雅黑" w:hAnsi="微软雅黑" w:eastAsia="微软雅黑" w:cs="微软雅黑"/>
                <w:sz w:val="24"/>
              </w:rPr>
              <w:t>，人工费标准为</w:t>
            </w:r>
            <w:r>
              <w:rPr>
                <w:rFonts w:hint="eastAsia" w:ascii="微软雅黑" w:hAnsi="微软雅黑" w:eastAsia="微软雅黑" w:cs="微软雅黑"/>
                <w:sz w:val="24"/>
                <w:lang w:val="en-US" w:eastAsia="zh-CN"/>
              </w:rPr>
              <w:t>166.3</w:t>
            </w:r>
            <w:r>
              <w:rPr>
                <w:rFonts w:hint="eastAsia" w:ascii="微软雅黑" w:hAnsi="微软雅黑" w:eastAsia="微软雅黑" w:cs="微软雅黑"/>
                <w:sz w:val="24"/>
              </w:rPr>
              <w:t>元/工日；</w:t>
            </w:r>
          </w:p>
          <w:p>
            <w:pPr>
              <w:spacing w:line="460" w:lineRule="exact"/>
              <w:ind w:firstLine="523" w:firstLineChars="218"/>
              <w:rPr>
                <w:rFonts w:hint="eastAsia" w:ascii="微软雅黑" w:hAnsi="微软雅黑" w:eastAsia="微软雅黑" w:cs="微软雅黑"/>
                <w:sz w:val="24"/>
              </w:rPr>
            </w:pPr>
            <w:r>
              <w:rPr>
                <w:rFonts w:hint="eastAsia" w:ascii="微软雅黑" w:hAnsi="微软雅黑" w:eastAsia="微软雅黑" w:cs="微软雅黑"/>
                <w:sz w:val="24"/>
                <w:lang w:val="en-US" w:eastAsia="zh-CN"/>
              </w:rPr>
              <w:t>6</w:t>
            </w:r>
            <w:r>
              <w:rPr>
                <w:rFonts w:hint="eastAsia" w:ascii="微软雅黑" w:hAnsi="微软雅黑" w:eastAsia="微软雅黑" w:cs="微软雅黑"/>
                <w:sz w:val="24"/>
              </w:rPr>
              <w:t>、</w:t>
            </w:r>
            <w:r>
              <w:rPr>
                <w:rFonts w:hint="eastAsia" w:ascii="微软雅黑" w:hAnsi="微软雅黑" w:eastAsia="微软雅黑"/>
                <w:sz w:val="24"/>
                <w:szCs w:val="24"/>
                <w:lang w:val="en-US" w:eastAsia="zh-CN"/>
              </w:rPr>
              <w:t>执行</w:t>
            </w:r>
            <w:r>
              <w:rPr>
                <w:rFonts w:hint="eastAsia" w:ascii="微软雅黑" w:hAnsi="微软雅黑" w:eastAsia="微软雅黑"/>
                <w:sz w:val="24"/>
                <w:szCs w:val="24"/>
                <w:lang w:eastAsia="zh-CN"/>
              </w:rPr>
              <w:t>《2018版安徽省建设工程计价依据》及《关于贯彻执行2018版安徽省建设工程计价依据的通知》（合造价【2018】13号文）。</w:t>
            </w:r>
          </w:p>
          <w:p>
            <w:pPr>
              <w:spacing w:line="460" w:lineRule="exact"/>
              <w:ind w:firstLine="523" w:firstLineChars="218"/>
              <w:rPr>
                <w:rFonts w:hint="eastAsia" w:ascii="微软雅黑" w:hAnsi="微软雅黑" w:eastAsia="微软雅黑" w:cs="微软雅黑"/>
                <w:sz w:val="24"/>
              </w:rPr>
            </w:pPr>
            <w:r>
              <w:rPr>
                <w:rFonts w:hint="eastAsia" w:ascii="微软雅黑" w:hAnsi="微软雅黑" w:eastAsia="微软雅黑" w:cs="微软雅黑"/>
                <w:sz w:val="24"/>
                <w:lang w:val="en-US" w:eastAsia="zh-CN"/>
              </w:rPr>
              <w:t>7</w:t>
            </w:r>
            <w:r>
              <w:rPr>
                <w:rFonts w:hint="eastAsia" w:ascii="微软雅黑" w:hAnsi="微软雅黑" w:eastAsia="微软雅黑" w:cs="微软雅黑"/>
                <w:sz w:val="24"/>
              </w:rPr>
              <w:t>、不可竞争费按</w:t>
            </w:r>
            <w:r>
              <w:rPr>
                <w:rFonts w:hint="eastAsia" w:ascii="微软雅黑" w:hAnsi="微软雅黑" w:eastAsia="微软雅黑" w:cs="微软雅黑"/>
                <w:sz w:val="24"/>
                <w:lang w:eastAsia="zh-CN"/>
              </w:rPr>
              <w:t>《</w:t>
            </w:r>
            <w:r>
              <w:rPr>
                <w:rFonts w:hint="eastAsia" w:ascii="微软雅黑" w:hAnsi="微软雅黑" w:eastAsia="微软雅黑" w:cs="微软雅黑"/>
                <w:sz w:val="24"/>
              </w:rPr>
              <w:t>关于调整合肥市建设工程不可竞争费构成及计费标准的通知</w:t>
            </w:r>
            <w:r>
              <w:rPr>
                <w:rFonts w:hint="eastAsia" w:ascii="微软雅黑" w:hAnsi="微软雅黑" w:eastAsia="微软雅黑" w:cs="微软雅黑"/>
                <w:sz w:val="24"/>
                <w:lang w:eastAsia="zh-CN"/>
              </w:rPr>
              <w:t>》（合造价【2021】5号</w:t>
            </w:r>
            <w:r>
              <w:rPr>
                <w:rFonts w:hint="eastAsia" w:ascii="微软雅黑" w:hAnsi="微软雅黑" w:eastAsia="微软雅黑" w:cs="微软雅黑"/>
                <w:sz w:val="24"/>
                <w:lang w:val="en-US" w:eastAsia="zh-CN"/>
              </w:rPr>
              <w:t>文</w:t>
            </w:r>
            <w:r>
              <w:rPr>
                <w:rFonts w:hint="eastAsia" w:ascii="微软雅黑" w:hAnsi="微软雅黑" w:eastAsia="微软雅黑" w:cs="微软雅黑"/>
                <w:sz w:val="24"/>
                <w:lang w:eastAsia="zh-CN"/>
              </w:rPr>
              <w:t>）</w:t>
            </w:r>
            <w:r>
              <w:rPr>
                <w:rFonts w:hint="eastAsia" w:ascii="微软雅黑" w:hAnsi="微软雅黑" w:eastAsia="微软雅黑" w:cs="微软雅黑"/>
                <w:sz w:val="24"/>
                <w:lang w:val="en-US" w:eastAsia="zh-CN"/>
              </w:rPr>
              <w:t>及</w:t>
            </w:r>
            <w:r>
              <w:rPr>
                <w:rFonts w:hint="eastAsia" w:ascii="微软雅黑" w:hAnsi="微软雅黑" w:eastAsia="微软雅黑" w:cs="微软雅黑"/>
                <w:sz w:val="24"/>
              </w:rPr>
              <w:t>合肥市造价站发布的文件规定标准计取；环保、安全、文明措施费按照招标文件规定计取。</w:t>
            </w:r>
          </w:p>
          <w:p>
            <w:pPr>
              <w:spacing w:line="460" w:lineRule="exact"/>
              <w:ind w:firstLine="523" w:firstLineChars="218"/>
              <w:rPr>
                <w:rFonts w:hint="eastAsia" w:ascii="微软雅黑" w:hAnsi="微软雅黑" w:eastAsia="微软雅黑" w:cs="微软雅黑"/>
                <w:sz w:val="24"/>
              </w:rPr>
            </w:pPr>
            <w:r>
              <w:rPr>
                <w:rFonts w:hint="eastAsia" w:ascii="微软雅黑" w:hAnsi="微软雅黑" w:eastAsia="微软雅黑" w:cs="微软雅黑"/>
                <w:sz w:val="24"/>
                <w:lang w:val="en-US" w:eastAsia="zh-CN"/>
              </w:rPr>
              <w:t>8、</w:t>
            </w:r>
            <w:r>
              <w:rPr>
                <w:rFonts w:hint="eastAsia" w:ascii="微软雅黑" w:hAnsi="微软雅黑" w:eastAsia="微软雅黑"/>
                <w:sz w:val="24"/>
                <w:szCs w:val="24"/>
                <w:lang w:eastAsia="zh-CN"/>
              </w:rPr>
              <w:t>税率计算：</w:t>
            </w:r>
            <w:r>
              <w:rPr>
                <w:rFonts w:hint="eastAsia" w:ascii="微软雅黑" w:hAnsi="微软雅黑" w:eastAsia="微软雅黑"/>
                <w:sz w:val="24"/>
                <w:szCs w:val="24"/>
              </w:rPr>
              <w:t>本项目采用一般计税方法，增值税税率执行《关于调整合肥市建设工程计价依据增值税税率的通知》（合造价〔2019〕1号）第一条规定，按照9%计算，建设工程造价=税前工程造价*（1+9%）</w:t>
            </w:r>
          </w:p>
          <w:p>
            <w:pPr>
              <w:spacing w:line="460" w:lineRule="exact"/>
              <w:ind w:firstLine="523" w:firstLineChars="218"/>
              <w:rPr>
                <w:rFonts w:hint="eastAsia" w:ascii="微软雅黑" w:hAnsi="微软雅黑" w:eastAsia="微软雅黑" w:cs="微软雅黑"/>
                <w:sz w:val="24"/>
              </w:rPr>
            </w:pPr>
            <w:r>
              <w:rPr>
                <w:rFonts w:hint="eastAsia" w:ascii="微软雅黑" w:hAnsi="微软雅黑" w:eastAsia="微软雅黑" w:cs="微软雅黑"/>
                <w:sz w:val="24"/>
                <w:lang w:val="en-US" w:eastAsia="zh-CN"/>
              </w:rPr>
              <w:t>三、</w:t>
            </w:r>
            <w:r>
              <w:rPr>
                <w:rFonts w:hint="eastAsia" w:ascii="微软雅黑" w:hAnsi="微软雅黑" w:eastAsia="微软雅黑" w:cs="微软雅黑"/>
                <w:sz w:val="24"/>
              </w:rPr>
              <w:t>其它说明：</w:t>
            </w:r>
          </w:p>
          <w:p>
            <w:pPr>
              <w:spacing w:line="460" w:lineRule="exact"/>
              <w:ind w:firstLine="523" w:firstLineChars="218"/>
              <w:rPr>
                <w:rFonts w:hint="eastAsia" w:ascii="微软雅黑" w:hAnsi="微软雅黑" w:eastAsia="微软雅黑" w:cs="微软雅黑"/>
                <w:sz w:val="24"/>
              </w:rPr>
            </w:pPr>
            <w:r>
              <w:rPr>
                <w:rFonts w:hint="eastAsia" w:ascii="微软雅黑" w:hAnsi="微软雅黑" w:eastAsia="微软雅黑" w:cs="微软雅黑"/>
                <w:sz w:val="24"/>
              </w:rPr>
              <w:t>1、除招标文件另有规定外，投标人不得随意增加、删除或涂改招标文件工程量清单中的任何内容。工程量清单中列明的所有需要填报的单价和合价，投标人</w:t>
            </w:r>
            <w:bookmarkStart w:id="0" w:name="_GoBack"/>
            <w:bookmarkEnd w:id="0"/>
            <w:r>
              <w:rPr>
                <w:rFonts w:hint="eastAsia" w:ascii="微软雅黑" w:hAnsi="微软雅黑" w:eastAsia="微软雅黑" w:cs="微软雅黑"/>
                <w:sz w:val="24"/>
              </w:rPr>
              <w:t>均应填写；未填写的单价和合价，视为已包括在工程量清单的其他单价和合价中。</w:t>
            </w:r>
          </w:p>
          <w:p>
            <w:pPr>
              <w:spacing w:line="460" w:lineRule="exact"/>
              <w:ind w:firstLine="523" w:firstLineChars="218"/>
              <w:rPr>
                <w:rFonts w:hint="eastAsia" w:ascii="微软雅黑" w:hAnsi="微软雅黑" w:eastAsia="微软雅黑" w:cs="微软雅黑"/>
                <w:sz w:val="24"/>
                <w:lang w:eastAsia="zh-CN"/>
              </w:rPr>
            </w:pPr>
            <w:r>
              <w:rPr>
                <w:rFonts w:hint="eastAsia" w:ascii="微软雅黑" w:hAnsi="微软雅黑" w:eastAsia="微软雅黑" w:cs="微软雅黑"/>
                <w:sz w:val="24"/>
              </w:rPr>
              <w:t>2、工程量清单中的工程单价是完成工程量清单中一个质量合格的规定计量单位项目所需的直接费（人工费、材料费、机械使用费）、施工管理费、利润、规费和税金，并考虑到风险因素。投标人应结合施工图纸、招标文件、工程量清单、答疑及补充文件、材料市场价格并充分考虑施工环境、市场风险等因素合理报价</w:t>
            </w:r>
            <w:r>
              <w:rPr>
                <w:rFonts w:hint="eastAsia" w:ascii="微软雅黑" w:hAnsi="微软雅黑" w:eastAsia="微软雅黑" w:cs="微软雅黑"/>
                <w:sz w:val="24"/>
                <w:lang w:eastAsia="zh-CN"/>
              </w:rPr>
              <w:t>。</w:t>
            </w:r>
          </w:p>
          <w:p>
            <w:pPr>
              <w:spacing w:line="460" w:lineRule="exact"/>
              <w:ind w:firstLine="523" w:firstLineChars="218"/>
              <w:rPr>
                <w:rFonts w:hint="eastAsia" w:ascii="微软雅黑" w:hAnsi="微软雅黑" w:eastAsia="微软雅黑" w:cs="微软雅黑"/>
                <w:sz w:val="24"/>
                <w:lang w:val="en-US" w:eastAsia="zh-CN"/>
              </w:rPr>
            </w:pPr>
            <w:r>
              <w:rPr>
                <w:rFonts w:hint="eastAsia" w:ascii="微软雅黑" w:hAnsi="微软雅黑" w:eastAsia="微软雅黑" w:cs="微软雅黑"/>
                <w:sz w:val="24"/>
                <w:lang w:val="en-US" w:eastAsia="zh-CN"/>
              </w:rPr>
              <w:t>3、</w:t>
            </w:r>
            <w:r>
              <w:rPr>
                <w:rFonts w:hint="eastAsia" w:ascii="微软雅黑" w:hAnsi="微软雅黑" w:eastAsia="微软雅黑"/>
                <w:sz w:val="24"/>
                <w:szCs w:val="24"/>
              </w:rPr>
              <w:t>本项目的清单及控制价的工程量，是根据建设单位和</w:t>
            </w:r>
            <w:r>
              <w:rPr>
                <w:rFonts w:hint="eastAsia" w:ascii="微软雅黑" w:hAnsi="微软雅黑" w:eastAsia="微软雅黑"/>
                <w:sz w:val="24"/>
                <w:szCs w:val="24"/>
                <w:lang w:val="en-US" w:eastAsia="zh-CN"/>
              </w:rPr>
              <w:t>现场勘查</w:t>
            </w:r>
            <w:r>
              <w:rPr>
                <w:rFonts w:hint="eastAsia" w:ascii="微软雅黑" w:hAnsi="微软雅黑" w:eastAsia="微软雅黑"/>
                <w:sz w:val="24"/>
                <w:szCs w:val="24"/>
              </w:rPr>
              <w:t>工程量计算，</w:t>
            </w:r>
            <w:r>
              <w:rPr>
                <w:rFonts w:hint="eastAsia" w:ascii="微软雅黑" w:hAnsi="微软雅黑" w:eastAsia="微软雅黑"/>
                <w:sz w:val="24"/>
                <w:szCs w:val="24"/>
                <w:lang w:val="en-US" w:eastAsia="zh-CN"/>
              </w:rPr>
              <w:t>结算工程量按实结算</w:t>
            </w:r>
            <w:r>
              <w:rPr>
                <w:rFonts w:hint="eastAsia" w:ascii="微软雅黑" w:hAnsi="微软雅黑" w:eastAsia="微软雅黑" w:cs="微软雅黑"/>
                <w:sz w:val="24"/>
                <w:lang w:val="en-US" w:eastAsia="zh-CN"/>
              </w:rPr>
              <w:t>。</w:t>
            </w:r>
          </w:p>
          <w:p>
            <w:pPr>
              <w:spacing w:line="460" w:lineRule="exact"/>
              <w:ind w:firstLine="523" w:firstLineChars="218"/>
              <w:rPr>
                <w:rFonts w:hint="eastAsia" w:ascii="微软雅黑" w:hAnsi="微软雅黑" w:eastAsia="微软雅黑" w:cs="微软雅黑"/>
                <w:sz w:val="24"/>
              </w:rPr>
            </w:pPr>
            <w:r>
              <w:rPr>
                <w:rFonts w:hint="eastAsia" w:ascii="微软雅黑" w:hAnsi="微软雅黑" w:eastAsia="微软雅黑" w:cs="微软雅黑"/>
                <w:sz w:val="24"/>
                <w:lang w:val="en-US" w:eastAsia="zh-CN"/>
              </w:rPr>
              <w:t>4</w:t>
            </w:r>
            <w:r>
              <w:rPr>
                <w:rFonts w:hint="eastAsia" w:ascii="微软雅黑" w:hAnsi="微软雅黑" w:eastAsia="微软雅黑" w:cs="微软雅黑"/>
                <w:sz w:val="24"/>
              </w:rPr>
              <w:t>、本工程暂列金额</w:t>
            </w:r>
            <w:r>
              <w:rPr>
                <w:rFonts w:hint="eastAsia" w:ascii="微软雅黑" w:hAnsi="微软雅黑" w:eastAsia="微软雅黑" w:cs="微软雅黑"/>
                <w:sz w:val="24"/>
                <w:lang w:val="en-US" w:eastAsia="zh-CN"/>
              </w:rPr>
              <w:t>：/</w:t>
            </w:r>
            <w:r>
              <w:rPr>
                <w:rFonts w:hint="eastAsia" w:ascii="微软雅黑" w:hAnsi="微软雅黑" w:eastAsia="微软雅黑" w:cs="微软雅黑"/>
                <w:sz w:val="24"/>
              </w:rPr>
              <w:t>。</w:t>
            </w:r>
          </w:p>
          <w:p>
            <w:pPr>
              <w:spacing w:line="460" w:lineRule="exact"/>
              <w:ind w:firstLine="523" w:firstLineChars="218"/>
              <w:rPr>
                <w:rFonts w:ascii="宋体" w:hAnsi="宋体" w:eastAsia="宋体" w:cs="宋体"/>
                <w:sz w:val="24"/>
              </w:rPr>
            </w:pPr>
            <w:r>
              <w:rPr>
                <w:rFonts w:hint="eastAsia" w:ascii="微软雅黑" w:hAnsi="微软雅黑" w:eastAsia="微软雅黑" w:cs="微软雅黑"/>
                <w:sz w:val="24"/>
                <w:lang w:val="en-US" w:eastAsia="zh-CN"/>
              </w:rPr>
              <w:t>5</w:t>
            </w:r>
            <w:r>
              <w:rPr>
                <w:rFonts w:hint="eastAsia" w:ascii="微软雅黑" w:hAnsi="微软雅黑" w:eastAsia="微软雅黑" w:cs="微软雅黑"/>
                <w:sz w:val="24"/>
              </w:rPr>
              <w:t>、投标人应在投标报价中自行考虑建筑垃圾处置费等相关费用，建筑垃圾含渣土、弃土、弃料、余渣等其他废弃物。</w:t>
            </w:r>
          </w:p>
        </w:tc>
      </w:tr>
    </w:tbl>
    <w:p/>
    <w:sectPr>
      <w:pgSz w:w="12240" w:h="15840"/>
      <w:pgMar w:top="930" w:right="1009" w:bottom="986" w:left="1236" w:header="720" w:footer="720"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9933EF"/>
    <w:rsid w:val="00006C72"/>
    <w:rsid w:val="000139B6"/>
    <w:rsid w:val="0002529F"/>
    <w:rsid w:val="000964BF"/>
    <w:rsid w:val="000B176D"/>
    <w:rsid w:val="00136FE9"/>
    <w:rsid w:val="00141E88"/>
    <w:rsid w:val="00150364"/>
    <w:rsid w:val="00156917"/>
    <w:rsid w:val="00157B44"/>
    <w:rsid w:val="00161ED1"/>
    <w:rsid w:val="001934D4"/>
    <w:rsid w:val="002114DE"/>
    <w:rsid w:val="00293153"/>
    <w:rsid w:val="00314FCE"/>
    <w:rsid w:val="00363827"/>
    <w:rsid w:val="003C5D29"/>
    <w:rsid w:val="003D3102"/>
    <w:rsid w:val="003E0642"/>
    <w:rsid w:val="00403BA2"/>
    <w:rsid w:val="00444640"/>
    <w:rsid w:val="00445D0E"/>
    <w:rsid w:val="004726BC"/>
    <w:rsid w:val="004C0400"/>
    <w:rsid w:val="004E180C"/>
    <w:rsid w:val="004E51DA"/>
    <w:rsid w:val="004E5764"/>
    <w:rsid w:val="005563B1"/>
    <w:rsid w:val="0056498E"/>
    <w:rsid w:val="005C320B"/>
    <w:rsid w:val="006065BA"/>
    <w:rsid w:val="00682263"/>
    <w:rsid w:val="0069053C"/>
    <w:rsid w:val="007642DD"/>
    <w:rsid w:val="007A49E8"/>
    <w:rsid w:val="007E474C"/>
    <w:rsid w:val="007F7DA4"/>
    <w:rsid w:val="008A40E1"/>
    <w:rsid w:val="00945147"/>
    <w:rsid w:val="0095125D"/>
    <w:rsid w:val="009F2846"/>
    <w:rsid w:val="00A24C15"/>
    <w:rsid w:val="00A47E8B"/>
    <w:rsid w:val="00AB7232"/>
    <w:rsid w:val="00AE6C2E"/>
    <w:rsid w:val="00B11E42"/>
    <w:rsid w:val="00B3629F"/>
    <w:rsid w:val="00B50CF9"/>
    <w:rsid w:val="00B61A9A"/>
    <w:rsid w:val="00B723EA"/>
    <w:rsid w:val="00B8673B"/>
    <w:rsid w:val="00BB1BC7"/>
    <w:rsid w:val="00BC40AE"/>
    <w:rsid w:val="00BD4823"/>
    <w:rsid w:val="00BE2BBF"/>
    <w:rsid w:val="00BF4409"/>
    <w:rsid w:val="00C127CF"/>
    <w:rsid w:val="00C215AF"/>
    <w:rsid w:val="00C6408A"/>
    <w:rsid w:val="00C820EC"/>
    <w:rsid w:val="00C90451"/>
    <w:rsid w:val="00CA2E6E"/>
    <w:rsid w:val="00CE0BD8"/>
    <w:rsid w:val="00CE2C61"/>
    <w:rsid w:val="00CE700A"/>
    <w:rsid w:val="00CF1EE9"/>
    <w:rsid w:val="00CF35A1"/>
    <w:rsid w:val="00CF7669"/>
    <w:rsid w:val="00D269F1"/>
    <w:rsid w:val="00DC28E5"/>
    <w:rsid w:val="00DE3C71"/>
    <w:rsid w:val="00E74B1F"/>
    <w:rsid w:val="00E97370"/>
    <w:rsid w:val="00ED18D1"/>
    <w:rsid w:val="00EE3284"/>
    <w:rsid w:val="00F07437"/>
    <w:rsid w:val="00F36972"/>
    <w:rsid w:val="00F53C82"/>
    <w:rsid w:val="00F87CF6"/>
    <w:rsid w:val="00FC1380"/>
    <w:rsid w:val="00FE3FA3"/>
    <w:rsid w:val="00FF1BF6"/>
    <w:rsid w:val="01310176"/>
    <w:rsid w:val="021241D8"/>
    <w:rsid w:val="09392D4D"/>
    <w:rsid w:val="0CD90A43"/>
    <w:rsid w:val="1243387A"/>
    <w:rsid w:val="137C5344"/>
    <w:rsid w:val="1A6E0A6D"/>
    <w:rsid w:val="2211120A"/>
    <w:rsid w:val="25CD5376"/>
    <w:rsid w:val="2A722BB0"/>
    <w:rsid w:val="2F8036AD"/>
    <w:rsid w:val="350D606C"/>
    <w:rsid w:val="3744574F"/>
    <w:rsid w:val="37692961"/>
    <w:rsid w:val="37BC50B2"/>
    <w:rsid w:val="39652354"/>
    <w:rsid w:val="3AE83319"/>
    <w:rsid w:val="3B8E11AE"/>
    <w:rsid w:val="3FC86568"/>
    <w:rsid w:val="3FCD495C"/>
    <w:rsid w:val="405145F8"/>
    <w:rsid w:val="43A25F7E"/>
    <w:rsid w:val="43FC757C"/>
    <w:rsid w:val="473E1660"/>
    <w:rsid w:val="479933EF"/>
    <w:rsid w:val="48822F7C"/>
    <w:rsid w:val="4F5D1769"/>
    <w:rsid w:val="5545058B"/>
    <w:rsid w:val="565D447D"/>
    <w:rsid w:val="57053136"/>
    <w:rsid w:val="57B90ADE"/>
    <w:rsid w:val="58A90B1D"/>
    <w:rsid w:val="599D64A5"/>
    <w:rsid w:val="59F602A3"/>
    <w:rsid w:val="5A072F3C"/>
    <w:rsid w:val="5D7D5BC2"/>
    <w:rsid w:val="5F757EDB"/>
    <w:rsid w:val="635B57A8"/>
    <w:rsid w:val="657B3E2D"/>
    <w:rsid w:val="69DE11F3"/>
    <w:rsid w:val="6C365A81"/>
    <w:rsid w:val="6D6F79D9"/>
    <w:rsid w:val="73ED28EC"/>
    <w:rsid w:val="75706F45"/>
    <w:rsid w:val="7BC30009"/>
    <w:rsid w:val="7F3C24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Pages>
  <Words>75</Words>
  <Characters>431</Characters>
  <Lines>3</Lines>
  <Paragraphs>1</Paragraphs>
  <TotalTime>0</TotalTime>
  <ScaleCrop>false</ScaleCrop>
  <LinksUpToDate>false</LinksUpToDate>
  <CharactersWithSpaces>505</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2019-02-20T11:11:00Z</dcterms:created>
  <dc:creator>Administrator</dc:creator>
  <cp:lastModifiedBy>王旭东</cp:lastModifiedBy>
  <cp:lastPrinted>2020-08-25T08:37:00Z</cp:lastPrinted>
  <dcterms:modified xsi:type="dcterms:W3CDTF">2021-09-10T07:17:09Z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